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F0D" w:rsidRDefault="00401F0D" w:rsidP="00401F0D">
      <w:pPr>
        <w:pStyle w:val="Subttulo"/>
        <w:spacing w:before="0" w:after="0"/>
        <w:ind w:left="-284"/>
        <w:rPr>
          <w:rFonts w:ascii="Arial" w:hAnsi="Arial" w:cs="Arial"/>
          <w:i w:val="0"/>
        </w:rPr>
      </w:pPr>
    </w:p>
    <w:p w:rsidR="00401F0D" w:rsidRPr="00DF4168" w:rsidRDefault="00401F0D" w:rsidP="00401F0D">
      <w:pPr>
        <w:pStyle w:val="Subttulo"/>
        <w:spacing w:before="0" w:after="0"/>
        <w:ind w:left="-284"/>
        <w:rPr>
          <w:rFonts w:ascii="Arial" w:hAnsi="Arial" w:cs="Arial"/>
          <w:i w:val="0"/>
        </w:rPr>
      </w:pPr>
      <w:r w:rsidRPr="00DF4168">
        <w:rPr>
          <w:rFonts w:ascii="Arial" w:hAnsi="Arial" w:cs="Arial"/>
          <w:i w:val="0"/>
        </w:rPr>
        <w:t>PROPOSICIÓN</w:t>
      </w:r>
    </w:p>
    <w:p w:rsidR="00401F0D" w:rsidRDefault="00401F0D" w:rsidP="00401F0D">
      <w:pPr>
        <w:pStyle w:val="Subttulo"/>
        <w:spacing w:before="0" w:after="0"/>
        <w:ind w:left="-284"/>
        <w:jc w:val="both"/>
        <w:rPr>
          <w:rFonts w:ascii="Arial" w:hAnsi="Arial" w:cs="Arial"/>
          <w:b w:val="0"/>
          <w:i w:val="0"/>
        </w:rPr>
      </w:pPr>
    </w:p>
    <w:p w:rsidR="00401F0D" w:rsidRPr="00DF4168" w:rsidRDefault="00401F0D" w:rsidP="00401F0D">
      <w:pPr>
        <w:pStyle w:val="Subttulo"/>
        <w:spacing w:before="0" w:after="0"/>
        <w:ind w:left="-284"/>
        <w:jc w:val="both"/>
        <w:rPr>
          <w:rFonts w:ascii="Arial" w:hAnsi="Arial" w:cs="Arial"/>
          <w:i w:val="0"/>
        </w:rPr>
      </w:pPr>
      <w:r>
        <w:rPr>
          <w:rFonts w:ascii="Arial" w:hAnsi="Arial" w:cs="Arial"/>
          <w:b w:val="0"/>
          <w:i w:val="0"/>
        </w:rPr>
        <w:t xml:space="preserve">Adiciónese el Parágrafo primero del Artículo 21 del </w:t>
      </w:r>
      <w:r w:rsidRPr="00236597">
        <w:rPr>
          <w:rFonts w:ascii="Arial" w:hAnsi="Arial" w:cs="Arial"/>
          <w:i w:val="0"/>
          <w:sz w:val="23"/>
          <w:szCs w:val="23"/>
          <w:lang w:val="es-CO"/>
        </w:rPr>
        <w:t xml:space="preserve">Proyecto de Ley N° </w:t>
      </w:r>
      <w:r w:rsidRPr="00236597">
        <w:rPr>
          <w:rFonts w:ascii="Arial" w:hAnsi="Arial" w:cs="Arial"/>
          <w:bCs/>
          <w:i w:val="0"/>
          <w:sz w:val="23"/>
          <w:szCs w:val="23"/>
          <w:lang w:val="es-CO"/>
        </w:rPr>
        <w:t>122 de 2020 Cámara – 161 de 2020 Senado “Por medio del cual se impulsa el emprendimiento en Colombia</w:t>
      </w:r>
      <w:r w:rsidRPr="00236597">
        <w:rPr>
          <w:rFonts w:ascii="Arial" w:hAnsi="Arial" w:cs="Arial"/>
          <w:bCs/>
          <w:sz w:val="23"/>
          <w:szCs w:val="23"/>
          <w:lang w:val="es-CO"/>
        </w:rPr>
        <w:t>”</w:t>
      </w:r>
      <w:r>
        <w:rPr>
          <w:rFonts w:ascii="Arial" w:hAnsi="Arial" w:cs="Arial"/>
          <w:i w:val="0"/>
          <w:sz w:val="23"/>
          <w:szCs w:val="23"/>
          <w:lang w:val="es-CO"/>
        </w:rPr>
        <w:t>:</w:t>
      </w:r>
    </w:p>
    <w:p w:rsidR="00401F0D" w:rsidRPr="00DF4168" w:rsidRDefault="00401F0D" w:rsidP="00401F0D">
      <w:pPr>
        <w:pStyle w:val="Subttulo"/>
        <w:spacing w:before="0" w:after="0"/>
        <w:ind w:left="-284"/>
        <w:jc w:val="both"/>
        <w:rPr>
          <w:rFonts w:ascii="Arial" w:hAnsi="Arial" w:cs="Arial"/>
          <w:b w:val="0"/>
          <w:i w:val="0"/>
        </w:rPr>
      </w:pPr>
    </w:p>
    <w:p w:rsidR="00401F0D" w:rsidRPr="00DF4168" w:rsidRDefault="00401F0D" w:rsidP="00401F0D">
      <w:pPr>
        <w:pStyle w:val="Subttulo"/>
        <w:spacing w:before="0" w:after="0"/>
        <w:ind w:left="-284"/>
        <w:jc w:val="both"/>
        <w:rPr>
          <w:rFonts w:ascii="Arial" w:hAnsi="Arial" w:cs="Arial"/>
          <w:i w:val="0"/>
        </w:rPr>
      </w:pPr>
      <w:r w:rsidRPr="00DF4168">
        <w:rPr>
          <w:rFonts w:ascii="Arial" w:hAnsi="Arial" w:cs="Arial"/>
          <w:i w:val="0"/>
        </w:rPr>
        <w:t xml:space="preserve">ARTICULO 21. FORTALECIMIENTO DE LA CAPACIDAD Y VISIÓN EXPORTADORA DE LOS EMPRENDIMIENTOS. </w:t>
      </w:r>
      <w:r w:rsidRPr="00DF4168">
        <w:rPr>
          <w:rFonts w:ascii="Arial" w:hAnsi="Arial" w:cs="Arial"/>
          <w:b w:val="0"/>
          <w:i w:val="0"/>
        </w:rPr>
        <w:t xml:space="preserve">El Ministerio de Comercio, Industria y Turismo, y demás entidades gubernamentales, trabajarán por la gestión, acompañamiento y apoyo, a la visión y capacidad exportadora de los emprendedores nacionales, </w:t>
      </w:r>
      <w:r w:rsidRPr="00401F0D">
        <w:rPr>
          <w:rFonts w:ascii="Arial" w:hAnsi="Arial" w:cs="Arial"/>
          <w:i w:val="0"/>
          <w:u w:val="single"/>
        </w:rPr>
        <w:t>INCLUIDAS LAS CONDICIONES DIFERENCIALES Y ESPECÍFICAS DE LOS EMPRENDEDORES EN ZONAS DE FRONTERA</w:t>
      </w:r>
      <w:r>
        <w:rPr>
          <w:rFonts w:ascii="Arial" w:hAnsi="Arial" w:cs="Arial"/>
          <w:b w:val="0"/>
          <w:i w:val="0"/>
        </w:rPr>
        <w:t xml:space="preserve">, </w:t>
      </w:r>
      <w:r w:rsidRPr="00DF4168">
        <w:rPr>
          <w:rFonts w:ascii="Arial" w:hAnsi="Arial" w:cs="Arial"/>
          <w:b w:val="0"/>
          <w:i w:val="0"/>
        </w:rPr>
        <w:t>con la finalidad de que estos puedan abrirse campo en los mercados extranjeros y se preparen para las dinámicas del comercio internacional.</w:t>
      </w:r>
    </w:p>
    <w:p w:rsidR="00401F0D" w:rsidRPr="00DF4168" w:rsidRDefault="00401F0D" w:rsidP="00401F0D">
      <w:pPr>
        <w:pStyle w:val="Subttulo"/>
        <w:spacing w:before="0" w:after="0"/>
        <w:ind w:left="-284"/>
        <w:jc w:val="both"/>
        <w:rPr>
          <w:rFonts w:ascii="Arial" w:hAnsi="Arial" w:cs="Arial"/>
          <w:i w:val="0"/>
        </w:rPr>
      </w:pPr>
    </w:p>
    <w:p w:rsidR="00401F0D" w:rsidRDefault="00401F0D" w:rsidP="00401F0D">
      <w:pPr>
        <w:pStyle w:val="Subttulo"/>
        <w:spacing w:before="0" w:after="0"/>
        <w:ind w:left="-284"/>
        <w:jc w:val="both"/>
        <w:rPr>
          <w:rFonts w:ascii="Arial" w:hAnsi="Arial" w:cs="Arial"/>
          <w:i w:val="0"/>
          <w:u w:val="single"/>
        </w:rPr>
      </w:pPr>
      <w:r w:rsidRPr="00DF4168">
        <w:rPr>
          <w:rFonts w:ascii="Arial" w:hAnsi="Arial" w:cs="Arial"/>
          <w:i w:val="0"/>
        </w:rPr>
        <w:t xml:space="preserve">PARÁGRAFO PRIMERO. </w:t>
      </w:r>
      <w:r w:rsidRPr="00DF4168">
        <w:rPr>
          <w:rFonts w:ascii="Arial" w:hAnsi="Arial" w:cs="Arial"/>
          <w:b w:val="0"/>
          <w:i w:val="0"/>
        </w:rPr>
        <w:t>El Gobierno Naci</w:t>
      </w:r>
      <w:r>
        <w:rPr>
          <w:rFonts w:ascii="Arial" w:hAnsi="Arial" w:cs="Arial"/>
          <w:b w:val="0"/>
          <w:i w:val="0"/>
        </w:rPr>
        <w:t xml:space="preserve">onal reglamentará este artículo, </w:t>
      </w:r>
    </w:p>
    <w:p w:rsidR="00401F0D" w:rsidRDefault="00401F0D" w:rsidP="00401F0D">
      <w:pPr>
        <w:pStyle w:val="Subttulo"/>
        <w:spacing w:before="0" w:after="0"/>
        <w:ind w:left="-284"/>
        <w:jc w:val="both"/>
        <w:rPr>
          <w:rFonts w:ascii="Arial" w:hAnsi="Arial" w:cs="Arial"/>
          <w:i w:val="0"/>
          <w:u w:val="single"/>
        </w:rPr>
      </w:pPr>
    </w:p>
    <w:p w:rsidR="00401F0D" w:rsidRDefault="00401F0D" w:rsidP="00401F0D">
      <w:pPr>
        <w:pStyle w:val="Subttulo"/>
        <w:spacing w:before="0" w:after="0"/>
        <w:ind w:left="-284"/>
        <w:jc w:val="both"/>
        <w:rPr>
          <w:rFonts w:ascii="Arial" w:hAnsi="Arial" w:cs="Arial"/>
          <w:b w:val="0"/>
          <w:i w:val="0"/>
        </w:rPr>
      </w:pPr>
    </w:p>
    <w:p w:rsidR="00401F0D" w:rsidRDefault="00401F0D" w:rsidP="00401F0D">
      <w:pPr>
        <w:pStyle w:val="Subttulo"/>
        <w:spacing w:before="0" w:after="0"/>
        <w:ind w:left="-284"/>
        <w:jc w:val="both"/>
        <w:rPr>
          <w:rFonts w:ascii="Arial" w:hAnsi="Arial" w:cs="Arial"/>
          <w:b w:val="0"/>
          <w:i w:val="0"/>
        </w:rPr>
      </w:pPr>
      <w:r>
        <w:rPr>
          <w:rFonts w:ascii="Arial" w:hAnsi="Arial" w:cs="Arial"/>
          <w:b w:val="0"/>
          <w:i w:val="0"/>
        </w:rPr>
        <w:t>Presentada por,</w:t>
      </w:r>
    </w:p>
    <w:p w:rsidR="00371BAB" w:rsidRDefault="00401F0D" w:rsidP="00401F0D"/>
    <w:p w:rsidR="00401F0D" w:rsidRDefault="00401F0D" w:rsidP="00401F0D"/>
    <w:p w:rsidR="00401F0D" w:rsidRPr="00401F0D" w:rsidRDefault="00401F0D" w:rsidP="00401F0D">
      <w:r w:rsidRPr="00F552B6">
        <w:rPr>
          <w:rFonts w:ascii="Arial" w:hAnsi="Arial" w:cs="Arial"/>
          <w:noProof/>
          <w:szCs w:val="24"/>
          <w:lang w:eastAsia="es-CO"/>
        </w:rPr>
        <w:drawing>
          <wp:inline distT="0" distB="0" distL="0" distR="0" wp14:anchorId="33932A91" wp14:editId="2FD4BFE3">
            <wp:extent cx="5612130" cy="1317625"/>
            <wp:effectExtent l="0" t="0" r="7620" b="0"/>
            <wp:docPr id="3" name="Imagen 3" descr="C:\Users\USUARIO\Downloads\PHOTO-2020-04-30-14-23-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UARIO\Downloads\PHOTO-2020-04-30-14-23-3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2130" cy="131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01F0D" w:rsidRPr="00401F0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1F0D" w:rsidRDefault="00401F0D" w:rsidP="00401F0D">
      <w:pPr>
        <w:spacing w:after="0" w:line="240" w:lineRule="auto"/>
      </w:pPr>
      <w:r>
        <w:separator/>
      </w:r>
    </w:p>
  </w:endnote>
  <w:endnote w:type="continuationSeparator" w:id="0">
    <w:p w:rsidR="00401F0D" w:rsidRDefault="00401F0D" w:rsidP="00401F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1F0D" w:rsidRDefault="00401F0D" w:rsidP="00401F0D">
      <w:pPr>
        <w:spacing w:after="0" w:line="240" w:lineRule="auto"/>
      </w:pPr>
      <w:r>
        <w:separator/>
      </w:r>
    </w:p>
  </w:footnote>
  <w:footnote w:type="continuationSeparator" w:id="0">
    <w:p w:rsidR="00401F0D" w:rsidRDefault="00401F0D" w:rsidP="00401F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1F0D" w:rsidRDefault="00401F0D" w:rsidP="00401F0D">
    <w:pPr>
      <w:pStyle w:val="Encabezado"/>
      <w:jc w:val="center"/>
    </w:pPr>
    <w:r w:rsidRPr="0039026C">
      <w:rPr>
        <w:noProof/>
        <w:lang w:eastAsia="es-CO"/>
      </w:rPr>
      <w:drawing>
        <wp:inline distT="0" distB="0" distL="0" distR="0" wp14:anchorId="6C49A3E1" wp14:editId="6020E559">
          <wp:extent cx="3124200" cy="984250"/>
          <wp:effectExtent l="0" t="0" r="0" b="6350"/>
          <wp:docPr id="1" name="Imagen 1" descr="http://www.alfonsoprada.com/web/images/stories/logo%20congres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http://www.alfonsoprada.com/web/images/stories/logo%20congres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200" cy="984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0B4"/>
    <w:rsid w:val="001F0D38"/>
    <w:rsid w:val="00401F0D"/>
    <w:rsid w:val="004743F3"/>
    <w:rsid w:val="00755546"/>
    <w:rsid w:val="00A02EC9"/>
    <w:rsid w:val="00B32CFC"/>
    <w:rsid w:val="00D80697"/>
    <w:rsid w:val="00E02084"/>
    <w:rsid w:val="00E33C19"/>
    <w:rsid w:val="00F000B4"/>
    <w:rsid w:val="00F236D2"/>
    <w:rsid w:val="00F41E20"/>
    <w:rsid w:val="00FA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FF4EF3C6-5ABB-4E4D-B58D-A960B9095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ubttulo">
    <w:name w:val="Subtitle"/>
    <w:basedOn w:val="Normal"/>
    <w:link w:val="SubttuloCar"/>
    <w:qFormat/>
    <w:rsid w:val="00401F0D"/>
    <w:pPr>
      <w:spacing w:before="45" w:after="28" w:line="240" w:lineRule="auto"/>
      <w:jc w:val="center"/>
      <w:textAlignment w:val="center"/>
    </w:pPr>
    <w:rPr>
      <w:rFonts w:ascii="Tw Cen MT" w:eastAsia="Times New Roman" w:hAnsi="Tw Cen MT" w:cs="Times New Roman"/>
      <w:b/>
      <w:i/>
      <w:iCs/>
      <w:color w:val="000000"/>
      <w:sz w:val="24"/>
      <w:szCs w:val="26"/>
      <w:lang w:val="es-ES_tradnl" w:eastAsia="es-ES"/>
    </w:rPr>
  </w:style>
  <w:style w:type="character" w:customStyle="1" w:styleId="SubttuloCar">
    <w:name w:val="Subtítulo Car"/>
    <w:basedOn w:val="Fuentedeprrafopredeter"/>
    <w:link w:val="Subttulo"/>
    <w:rsid w:val="00401F0D"/>
    <w:rPr>
      <w:rFonts w:ascii="Tw Cen MT" w:eastAsia="Times New Roman" w:hAnsi="Tw Cen MT" w:cs="Times New Roman"/>
      <w:b/>
      <w:i/>
      <w:iCs/>
      <w:color w:val="000000"/>
      <w:sz w:val="24"/>
      <w:szCs w:val="26"/>
      <w:lang w:val="es-ES_tradnl" w:eastAsia="es-ES"/>
    </w:rPr>
  </w:style>
  <w:style w:type="paragraph" w:styleId="Encabezado">
    <w:name w:val="header"/>
    <w:basedOn w:val="Normal"/>
    <w:link w:val="EncabezadoCar"/>
    <w:uiPriority w:val="99"/>
    <w:unhideWhenUsed/>
    <w:rsid w:val="00401F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1F0D"/>
  </w:style>
  <w:style w:type="paragraph" w:styleId="Piedepgina">
    <w:name w:val="footer"/>
    <w:basedOn w:val="Normal"/>
    <w:link w:val="PiedepginaCar"/>
    <w:uiPriority w:val="99"/>
    <w:unhideWhenUsed/>
    <w:rsid w:val="00401F0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1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2020-11-26T15:38:00Z</dcterms:created>
  <dcterms:modified xsi:type="dcterms:W3CDTF">2020-11-26T15:55:00Z</dcterms:modified>
</cp:coreProperties>
</file>